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94" w:rsidRPr="00DC00B4" w:rsidRDefault="00AA3B94" w:rsidP="00DC00B4">
      <w:pPr>
        <w:rPr>
          <w:rFonts w:ascii="Oskar Two" w:hAnsi="Oskar Two"/>
          <w:sz w:val="28"/>
          <w:szCs w:val="28"/>
        </w:rPr>
      </w:pPr>
      <w:r w:rsidRPr="00DC00B4">
        <w:rPr>
          <w:rFonts w:ascii="Oskar Two" w:hAnsi="Oskar Two"/>
          <w:sz w:val="28"/>
          <w:szCs w:val="28"/>
        </w:rPr>
        <w:t xml:space="preserve">Karl Barth </w:t>
      </w:r>
      <w:r w:rsidR="001E30FE">
        <w:rPr>
          <w:rFonts w:ascii="Oskar Two" w:hAnsi="Oskar Two"/>
          <w:sz w:val="28"/>
          <w:szCs w:val="28"/>
        </w:rPr>
        <w:t>und der Nationalsozialismus</w:t>
      </w:r>
      <w:r w:rsidRPr="00DC00B4">
        <w:rPr>
          <w:rFonts w:ascii="Oskar Two" w:hAnsi="Oskar Two"/>
          <w:sz w:val="28"/>
          <w:szCs w:val="28"/>
        </w:rPr>
        <w:tab/>
      </w:r>
    </w:p>
    <w:p w:rsidR="00EA5E50" w:rsidRDefault="00785D49" w:rsidP="0010746F">
      <w:pPr>
        <w:tabs>
          <w:tab w:val="left" w:pos="1340"/>
        </w:tabs>
        <w:jc w:val="both"/>
      </w:pPr>
      <w:r>
        <w:t>Im Sommer 1930</w:t>
      </w:r>
      <w:r w:rsidR="00846961">
        <w:t xml:space="preserve"> ist Karl Barth</w:t>
      </w:r>
      <w:r>
        <w:t xml:space="preserve"> </w:t>
      </w:r>
      <w:r w:rsidR="00846961">
        <w:t>an die Universität Bonn gewechselt und d</w:t>
      </w:r>
      <w:r w:rsidR="001E30FE">
        <w:t xml:space="preserve">ie nun folgenden </w:t>
      </w:r>
      <w:r w:rsidR="00846961">
        <w:t xml:space="preserve">Jahre sind </w:t>
      </w:r>
      <w:r w:rsidR="001E30FE">
        <w:t>sehr ereignisreich und turbulent</w:t>
      </w:r>
      <w:r w:rsidR="00846961">
        <w:t>.</w:t>
      </w:r>
    </w:p>
    <w:p w:rsidR="00EA5E50" w:rsidRDefault="00846961" w:rsidP="0010746F">
      <w:pPr>
        <w:tabs>
          <w:tab w:val="left" w:pos="1340"/>
        </w:tabs>
        <w:jc w:val="both"/>
      </w:pPr>
      <w:r>
        <w:t>E</w:t>
      </w:r>
      <w:r w:rsidR="001E30FE">
        <w:t xml:space="preserve">inerseits </w:t>
      </w:r>
      <w:r>
        <w:t xml:space="preserve">beginnt er jetzt die Arbeit an seinem theologischen Hauptwerk, </w:t>
      </w:r>
      <w:r w:rsidR="001E30FE">
        <w:t>der „Kirchlichen Dogmatik“.</w:t>
      </w:r>
    </w:p>
    <w:p w:rsidR="00EA5E50" w:rsidRDefault="001E30FE" w:rsidP="0010746F">
      <w:pPr>
        <w:tabs>
          <w:tab w:val="left" w:pos="1340"/>
        </w:tabs>
        <w:jc w:val="both"/>
      </w:pPr>
      <w:r>
        <w:t>Andererseits</w:t>
      </w:r>
      <w:r w:rsidR="00EA5E50">
        <w:t>, a</w:t>
      </w:r>
      <w:r>
        <w:t xml:space="preserve">m 1. Mai 1931 </w:t>
      </w:r>
      <w:r w:rsidR="00846961">
        <w:t xml:space="preserve">tritt Karl Barth </w:t>
      </w:r>
      <w:r>
        <w:t xml:space="preserve">in die SPD ein und versteht diesen Schritt als sein Zeichen des Protestes gegen den aufziehenden nationalsozialistischen Ungeist und die damit verbundene Bedrohung der Demokratie. In einer Predigt am 10. Dezember 1933 </w:t>
      </w:r>
      <w:r w:rsidR="00823479">
        <w:t xml:space="preserve">– also schon mitten in der Diktatur – </w:t>
      </w:r>
      <w:r>
        <w:t>macht er auf die unverzichtbare und bleibende Bedeutung der jüdischen Menschen für die christliche Gemeinde aufmerksam</w:t>
      </w:r>
      <w:r w:rsidR="00EA5E50">
        <w:t>.</w:t>
      </w:r>
      <w:r>
        <w:rPr>
          <w:rStyle w:val="Funotenzeichen"/>
        </w:rPr>
        <w:footnoteReference w:id="1"/>
      </w:r>
      <w:r>
        <w:t xml:space="preserve"> Gottesdienstbesucher verlassen daraufhin unter Protest die Kirche. Wenig später </w:t>
      </w:r>
      <w:r w:rsidR="00EA5E50">
        <w:t>formuliert</w:t>
      </w:r>
      <w:r>
        <w:t xml:space="preserve"> Barth </w:t>
      </w:r>
      <w:r w:rsidR="00EA5E50">
        <w:t>den entscheidenden</w:t>
      </w:r>
      <w:r>
        <w:t xml:space="preserve"> Entwurf der „Barmer Theologischen Erklärung“, die</w:t>
      </w:r>
      <w:r w:rsidR="00EA5E50">
        <w:t xml:space="preserve"> dann am 31.</w:t>
      </w:r>
      <w:r>
        <w:t xml:space="preserve"> Mai 1934 von der ersten </w:t>
      </w:r>
      <w:r w:rsidR="00FC28E8">
        <w:t>„</w:t>
      </w:r>
      <w:r w:rsidR="00EA5E50">
        <w:t>Reichsbekenntniss</w:t>
      </w:r>
      <w:r>
        <w:t>ynode</w:t>
      </w:r>
      <w:r w:rsidR="00FC28E8">
        <w:t>“</w:t>
      </w:r>
      <w:r>
        <w:t xml:space="preserve"> beschlossen wird.</w:t>
      </w:r>
    </w:p>
    <w:p w:rsidR="00FC28E8" w:rsidRDefault="00FC28E8" w:rsidP="0010746F">
      <w:pPr>
        <w:tabs>
          <w:tab w:val="left" w:pos="1340"/>
        </w:tabs>
        <w:jc w:val="both"/>
      </w:pPr>
      <w:r>
        <w:t>In selbem Jahr</w:t>
      </w:r>
      <w:r w:rsidR="00EA5E50">
        <w:t xml:space="preserve"> weigert e</w:t>
      </w:r>
      <w:r w:rsidR="001E30FE">
        <w:t>r sich</w:t>
      </w:r>
      <w:r>
        <w:t>,</w:t>
      </w:r>
      <w:r w:rsidR="001E30FE">
        <w:t xml:space="preserve"> den Beamteneid in der ihm vorgelegten Fassung abzulegen und wird im Frühsommer des Jahres 1935 seines Amtes als Professor enthoben.</w:t>
      </w:r>
    </w:p>
    <w:p w:rsidR="00FC28E8" w:rsidRDefault="00FC28E8" w:rsidP="00B33356">
      <w:pPr>
        <w:jc w:val="both"/>
      </w:pPr>
      <w:r>
        <w:t>Aber auch von der Schweiz aus begleitet er kritisch die Vorgänge im Deutschen Reich und als er in der Sudetenkrise 1938 die Tschechen zum bewaffneten Widerstand aufruft, wird der V</w:t>
      </w:r>
      <w:r w:rsidR="00B33356">
        <w:t xml:space="preserve">erkauf seiner Schriften </w:t>
      </w:r>
      <w:r>
        <w:t>in Deutschland verboten und die „Bekennende Kirche“ wendet sich von ihm ab.</w:t>
      </w:r>
      <w:r w:rsidR="00B33356" w:rsidRPr="00B33356">
        <w:t xml:space="preserve"> </w:t>
      </w:r>
      <w:r w:rsidR="00B33356">
        <w:t xml:space="preserve">Im Dezember 1938 – </w:t>
      </w:r>
      <w:r w:rsidR="00B33356">
        <w:t>nach der Reichs</w:t>
      </w:r>
      <w:r w:rsidR="00B33356">
        <w:t>pogrom</w:t>
      </w:r>
      <w:r w:rsidR="00B33356">
        <w:t>nacht</w:t>
      </w:r>
      <w:r w:rsidR="00B33356">
        <w:t xml:space="preserve"> –</w:t>
      </w:r>
      <w:r w:rsidR="0016275C">
        <w:t xml:space="preserve"> geißelt</w:t>
      </w:r>
      <w:r w:rsidR="00B33356">
        <w:t xml:space="preserve"> Bar</w:t>
      </w:r>
      <w:r w:rsidR="0016275C">
        <w:t>th in einem Vortrag/Aufsatz den</w:t>
      </w:r>
      <w:r w:rsidR="00B33356">
        <w:t xml:space="preserve"> N</w:t>
      </w:r>
      <w:r w:rsidR="0016275C">
        <w:t>ational-Sozialistischen-Staat</w:t>
      </w:r>
      <w:r w:rsidR="00B33356">
        <w:t xml:space="preserve"> als eine </w:t>
      </w:r>
      <w:r w:rsidR="0016275C">
        <w:t>„</w:t>
      </w:r>
      <w:r w:rsidR="00B33356">
        <w:rPr>
          <w:i/>
        </w:rPr>
        <w:t xml:space="preserve">religiöse Heilsanstalt“. </w:t>
      </w:r>
      <w:r w:rsidR="0016275C">
        <w:t>A</w:t>
      </w:r>
      <w:r w:rsidR="00B33356">
        <w:t>ls religiöse Heilsanstalt</w:t>
      </w:r>
      <w:r w:rsidR="0016275C">
        <w:t xml:space="preserve"> trägt </w:t>
      </w:r>
      <w:r w:rsidR="0016275C">
        <w:t xml:space="preserve">dieser Staat </w:t>
      </w:r>
      <w:r w:rsidR="00B33356">
        <w:t>„alle Merkmale einer grundsätzlich antichristlichen Gegenkirche“. Der „biblisch-theolog</w:t>
      </w:r>
      <w:r w:rsidR="0016275C">
        <w:t>i</w:t>
      </w:r>
      <w:r w:rsidR="00B33356">
        <w:t>sche Grund zu dieser Feststellung</w:t>
      </w:r>
      <w:r w:rsidR="0016275C">
        <w:t>“ liegt</w:t>
      </w:r>
      <w:r w:rsidR="00B33356">
        <w:t xml:space="preserve"> für </w:t>
      </w:r>
      <w:r w:rsidR="0016275C">
        <w:t>Barth in dem „p</w:t>
      </w:r>
      <w:r w:rsidR="00B33356">
        <w:t xml:space="preserve">rinzipiellen Antisemitismus“ </w:t>
      </w:r>
      <w:r w:rsidR="0016275C">
        <w:t>dieses Unrechtstaates.</w:t>
      </w:r>
      <w:r w:rsidR="00DD76C9">
        <w:rPr>
          <w:rStyle w:val="Funotenzeichen"/>
        </w:rPr>
        <w:footnoteReference w:id="2"/>
      </w:r>
      <w:r w:rsidR="0016275C">
        <w:t xml:space="preserve"> </w:t>
      </w:r>
    </w:p>
    <w:p w:rsidR="00B33356" w:rsidRDefault="001E30FE" w:rsidP="0010746F">
      <w:pPr>
        <w:tabs>
          <w:tab w:val="left" w:pos="1340"/>
        </w:tabs>
        <w:jc w:val="both"/>
      </w:pPr>
      <w:r>
        <w:t xml:space="preserve">In </w:t>
      </w:r>
      <w:r w:rsidR="00DD76C9">
        <w:t xml:space="preserve">Jahren </w:t>
      </w:r>
      <w:r>
        <w:t>de</w:t>
      </w:r>
      <w:r w:rsidR="00DD76C9">
        <w:t xml:space="preserve">s Krieges </w:t>
      </w:r>
      <w:r>
        <w:t xml:space="preserve">kümmert er sich </w:t>
      </w:r>
      <w:r w:rsidR="00DD76C9">
        <w:t xml:space="preserve">vor allem </w:t>
      </w:r>
      <w:r>
        <w:t>um Flüchtlinge und engagiert sich ab 1943 in der Bewegung „Freies Deutschland“.</w:t>
      </w:r>
      <w:bookmarkStart w:id="0" w:name="_GoBack"/>
      <w:bookmarkEnd w:id="0"/>
    </w:p>
    <w:sectPr w:rsidR="00B3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E2" w:rsidRDefault="00C13AE2" w:rsidP="00AA3B94">
      <w:pPr>
        <w:spacing w:after="0" w:line="240" w:lineRule="auto"/>
      </w:pPr>
      <w:r>
        <w:separator/>
      </w:r>
    </w:p>
  </w:endnote>
  <w:endnote w:type="continuationSeparator" w:id="0">
    <w:p w:rsidR="00C13AE2" w:rsidRDefault="00C13AE2" w:rsidP="00AA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kar Two">
    <w:altName w:val="Franklin Gothic Demi Cond"/>
    <w:panose1 w:val="00000000000000000000"/>
    <w:charset w:val="00"/>
    <w:family w:val="swiss"/>
    <w:notTrueType/>
    <w:pitch w:val="variable"/>
    <w:sig w:usb0="00000001" w:usb1="4000004A" w:usb2="00000000" w:usb3="00000000" w:csb0="00000093" w:csb1="00000000"/>
  </w:font>
  <w:font w:name="Oskar One Light">
    <w:altName w:val="Myriad Pro Cond"/>
    <w:panose1 w:val="00000000000000000000"/>
    <w:charset w:val="00"/>
    <w:family w:val="swiss"/>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E2" w:rsidRDefault="00C13AE2" w:rsidP="00AA3B94">
      <w:pPr>
        <w:spacing w:after="0" w:line="240" w:lineRule="auto"/>
      </w:pPr>
      <w:r>
        <w:separator/>
      </w:r>
    </w:p>
  </w:footnote>
  <w:footnote w:type="continuationSeparator" w:id="0">
    <w:p w:rsidR="00C13AE2" w:rsidRDefault="00C13AE2" w:rsidP="00AA3B94">
      <w:pPr>
        <w:spacing w:after="0" w:line="240" w:lineRule="auto"/>
      </w:pPr>
      <w:r>
        <w:continuationSeparator/>
      </w:r>
    </w:p>
  </w:footnote>
  <w:footnote w:id="1">
    <w:p w:rsidR="001E30FE" w:rsidRPr="00D323AF" w:rsidRDefault="001E30FE" w:rsidP="001E30FE">
      <w:pPr>
        <w:pStyle w:val="Funotentext"/>
        <w:rPr>
          <w:sz w:val="16"/>
          <w:szCs w:val="16"/>
        </w:rPr>
      </w:pPr>
      <w:r w:rsidRPr="00D323AF">
        <w:rPr>
          <w:rStyle w:val="Funotenzeichen"/>
          <w:sz w:val="16"/>
          <w:szCs w:val="16"/>
        </w:rPr>
        <w:footnoteRef/>
      </w:r>
      <w:r w:rsidRPr="00D323AF">
        <w:rPr>
          <w:sz w:val="16"/>
          <w:szCs w:val="16"/>
        </w:rPr>
        <w:t xml:space="preserve"> Vgl. Barth, Karl, Predigte</w:t>
      </w:r>
      <w:r>
        <w:rPr>
          <w:sz w:val="16"/>
          <w:szCs w:val="16"/>
        </w:rPr>
        <w:t xml:space="preserve"> über Römer 15,5-13</w:t>
      </w:r>
      <w:r w:rsidRPr="00D323AF">
        <w:rPr>
          <w:sz w:val="16"/>
          <w:szCs w:val="16"/>
        </w:rPr>
        <w:t>, G</w:t>
      </w:r>
      <w:r>
        <w:rPr>
          <w:sz w:val="16"/>
          <w:szCs w:val="16"/>
        </w:rPr>
        <w:t>esamtausgabe Teil I. Predigten 1921-1935</w:t>
      </w:r>
      <w:r w:rsidRPr="00D323AF">
        <w:rPr>
          <w:sz w:val="16"/>
          <w:szCs w:val="16"/>
        </w:rPr>
        <w:t>,</w:t>
      </w:r>
      <w:r>
        <w:rPr>
          <w:sz w:val="16"/>
          <w:szCs w:val="16"/>
        </w:rPr>
        <w:t xml:space="preserve"> </w:t>
      </w:r>
      <w:proofErr w:type="spellStart"/>
      <w:r>
        <w:rPr>
          <w:sz w:val="16"/>
          <w:szCs w:val="16"/>
        </w:rPr>
        <w:t>hg</w:t>
      </w:r>
      <w:proofErr w:type="spellEnd"/>
      <w:r>
        <w:rPr>
          <w:sz w:val="16"/>
          <w:szCs w:val="16"/>
        </w:rPr>
        <w:t xml:space="preserve">. Holger </w:t>
      </w:r>
      <w:proofErr w:type="spellStart"/>
      <w:r>
        <w:rPr>
          <w:sz w:val="16"/>
          <w:szCs w:val="16"/>
        </w:rPr>
        <w:t>Finze</w:t>
      </w:r>
      <w:proofErr w:type="spellEnd"/>
      <w:r>
        <w:rPr>
          <w:sz w:val="16"/>
          <w:szCs w:val="16"/>
        </w:rPr>
        <w:t>-Michaelsen, 1998, Zürich,</w:t>
      </w:r>
      <w:r w:rsidRPr="00D323AF">
        <w:rPr>
          <w:sz w:val="16"/>
          <w:szCs w:val="16"/>
        </w:rPr>
        <w:t xml:space="preserve"> 296-305.</w:t>
      </w:r>
    </w:p>
  </w:footnote>
  <w:footnote w:id="2">
    <w:p w:rsidR="00DD76C9" w:rsidRPr="00DD76C9" w:rsidRDefault="00DD76C9">
      <w:pPr>
        <w:pStyle w:val="Funotentext"/>
        <w:rPr>
          <w:sz w:val="16"/>
          <w:szCs w:val="16"/>
        </w:rPr>
      </w:pPr>
      <w:r w:rsidRPr="00DD76C9">
        <w:rPr>
          <w:rStyle w:val="Funotenzeichen"/>
          <w:sz w:val="16"/>
          <w:szCs w:val="16"/>
        </w:rPr>
        <w:footnoteRef/>
      </w:r>
      <w:r w:rsidRPr="00DD76C9">
        <w:rPr>
          <w:sz w:val="16"/>
          <w:szCs w:val="16"/>
        </w:rPr>
        <w:t xml:space="preserve"> </w:t>
      </w:r>
      <w:r w:rsidRPr="00DD76C9">
        <w:rPr>
          <w:sz w:val="16"/>
          <w:szCs w:val="16"/>
        </w:rPr>
        <w:t>Karl Barth, Die Kirche und die politische Frage, in: Karl Barth, Eine Schweizer Stimme. 1938-1945, Zollikon</w:t>
      </w:r>
      <w:r>
        <w:rPr>
          <w:sz w:val="16"/>
          <w:szCs w:val="16"/>
        </w:rPr>
        <w:t xml:space="preserve"> 1948, 69-107</w:t>
      </w:r>
      <w:r w:rsidRPr="00DD76C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E5" w:rsidRDefault="008671E5">
    <w:pPr>
      <w:pStyle w:val="Kopfzeile"/>
      <w:rPr>
        <w:rFonts w:ascii="Oskar One Light" w:hAnsi="Oskar One Light"/>
        <w:color w:val="B60059"/>
        <w:sz w:val="16"/>
        <w:szCs w:val="16"/>
        <w:u w:val="single"/>
      </w:rPr>
    </w:pPr>
    <w:r w:rsidRPr="008671E5">
      <w:rPr>
        <w:rFonts w:ascii="Oskar One Light" w:hAnsi="Oskar One Light"/>
        <w:noProof/>
        <w:color w:val="B60059"/>
        <w:sz w:val="16"/>
        <w:szCs w:val="16"/>
        <w:u w:val="single"/>
        <w:lang w:eastAsia="de-DE"/>
      </w:rPr>
      <w:drawing>
        <wp:anchor distT="0" distB="0" distL="114300" distR="114300" simplePos="0" relativeHeight="251658240" behindDoc="1" locked="0" layoutInCell="1" allowOverlap="1">
          <wp:simplePos x="0" y="0"/>
          <wp:positionH relativeFrom="column">
            <wp:posOffset>5158436</wp:posOffset>
          </wp:positionH>
          <wp:positionV relativeFrom="paragraph">
            <wp:posOffset>-273050</wp:posOffset>
          </wp:positionV>
          <wp:extent cx="594000" cy="59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J_2019_LOGO-04.png"/>
                  <pic:cNvPicPr/>
                </pic:nvPicPr>
                <pic:blipFill>
                  <a:blip r:embed="rId1">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margin">
            <wp14:pctWidth>0</wp14:pctWidth>
          </wp14:sizeRelH>
          <wp14:sizeRelV relativeFrom="margin">
            <wp14:pctHeight>0</wp14:pctHeight>
          </wp14:sizeRelV>
        </wp:anchor>
      </w:drawing>
    </w:r>
  </w:p>
  <w:p w:rsidR="008671E5" w:rsidRDefault="008671E5">
    <w:pPr>
      <w:pStyle w:val="Kopfzeile"/>
      <w:rPr>
        <w:rFonts w:ascii="Oskar One Light" w:hAnsi="Oskar One Light"/>
        <w:color w:val="B60059"/>
        <w:sz w:val="16"/>
        <w:szCs w:val="16"/>
        <w:u w:val="single"/>
      </w:rPr>
    </w:pPr>
  </w:p>
  <w:p w:rsidR="00AA3B94" w:rsidRPr="008671E5" w:rsidRDefault="00AA3B94">
    <w:pPr>
      <w:pStyle w:val="Kopfzeile"/>
      <w:rPr>
        <w:rFonts w:ascii="Oskar One Light" w:hAnsi="Oskar One Light"/>
        <w:color w:val="B60059"/>
        <w:sz w:val="16"/>
        <w:szCs w:val="16"/>
        <w:u w:val="single"/>
      </w:rPr>
    </w:pPr>
    <w:r w:rsidRPr="008671E5">
      <w:rPr>
        <w:rFonts w:ascii="Oskar One Light" w:hAnsi="Oskar One Light"/>
        <w:color w:val="B60059"/>
        <w:sz w:val="16"/>
        <w:szCs w:val="16"/>
        <w:u w:val="single"/>
      </w:rPr>
      <w:t xml:space="preserve">Johannes </w:t>
    </w:r>
    <w:r w:rsidR="008671E5">
      <w:rPr>
        <w:rFonts w:ascii="Oskar One Light" w:hAnsi="Oskar One Light"/>
        <w:color w:val="B60059"/>
        <w:sz w:val="16"/>
        <w:szCs w:val="16"/>
        <w:u w:val="single"/>
      </w:rPr>
      <w:t>V</w:t>
    </w:r>
    <w:r w:rsidRPr="008671E5">
      <w:rPr>
        <w:rFonts w:ascii="Oskar One Light" w:hAnsi="Oskar One Light"/>
        <w:color w:val="B60059"/>
        <w:sz w:val="16"/>
        <w:szCs w:val="16"/>
        <w:u w:val="single"/>
      </w:rPr>
      <w:t>oigtländer</w:t>
    </w:r>
    <w:r w:rsidR="008671E5">
      <w:rPr>
        <w:rFonts w:ascii="Oskar One Light" w:hAnsi="Oskar One Light"/>
        <w:color w:val="B60059"/>
        <w:sz w:val="16"/>
        <w:szCs w:val="16"/>
        <w:u w:val="single"/>
      </w:rPr>
      <w:tab/>
    </w:r>
    <w:r w:rsidR="008671E5">
      <w:rPr>
        <w:rFonts w:ascii="Oskar One Light" w:hAnsi="Oskar One Light"/>
        <w:color w:val="B60059"/>
        <w:sz w:val="16"/>
        <w:szCs w:val="16"/>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94"/>
    <w:rsid w:val="00030684"/>
    <w:rsid w:val="0010746F"/>
    <w:rsid w:val="00125F61"/>
    <w:rsid w:val="0016275C"/>
    <w:rsid w:val="001E30FE"/>
    <w:rsid w:val="00785D49"/>
    <w:rsid w:val="00823479"/>
    <w:rsid w:val="00846961"/>
    <w:rsid w:val="008671E5"/>
    <w:rsid w:val="00915BD5"/>
    <w:rsid w:val="00A11A30"/>
    <w:rsid w:val="00AA3B94"/>
    <w:rsid w:val="00B33356"/>
    <w:rsid w:val="00B77C37"/>
    <w:rsid w:val="00C13AE2"/>
    <w:rsid w:val="00D531DF"/>
    <w:rsid w:val="00DC00B4"/>
    <w:rsid w:val="00DD76C9"/>
    <w:rsid w:val="00EA5E50"/>
    <w:rsid w:val="00FC2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7B91E"/>
  <w15:chartTrackingRefBased/>
  <w15:docId w15:val="{7EB4272F-C84B-4AFE-B52B-C91F20FE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B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A3B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3B94"/>
    <w:rPr>
      <w:sz w:val="20"/>
      <w:szCs w:val="20"/>
    </w:rPr>
  </w:style>
  <w:style w:type="character" w:styleId="Funotenzeichen">
    <w:name w:val="footnote reference"/>
    <w:basedOn w:val="Absatz-Standardschriftart"/>
    <w:uiPriority w:val="99"/>
    <w:semiHidden/>
    <w:unhideWhenUsed/>
    <w:rsid w:val="00AA3B94"/>
    <w:rPr>
      <w:vertAlign w:val="superscript"/>
    </w:rPr>
  </w:style>
  <w:style w:type="paragraph" w:styleId="Kopfzeile">
    <w:name w:val="header"/>
    <w:basedOn w:val="Standard"/>
    <w:link w:val="KopfzeileZchn"/>
    <w:uiPriority w:val="99"/>
    <w:unhideWhenUsed/>
    <w:rsid w:val="00AA3B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B94"/>
  </w:style>
  <w:style w:type="paragraph" w:styleId="Fuzeile">
    <w:name w:val="footer"/>
    <w:basedOn w:val="Standard"/>
    <w:link w:val="FuzeileZchn"/>
    <w:uiPriority w:val="99"/>
    <w:unhideWhenUsed/>
    <w:rsid w:val="00AA3B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ECC3-7300-471D-89FC-F12353F4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1651</Characters>
  <Application>Microsoft Office Word</Application>
  <DocSecurity>0</DocSecurity>
  <Lines>21</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Voigtländer</dc:creator>
  <cp:keywords/>
  <dc:description/>
  <cp:lastModifiedBy>Johannes Voigtländer</cp:lastModifiedBy>
  <cp:revision>2</cp:revision>
  <dcterms:created xsi:type="dcterms:W3CDTF">2018-11-01T18:59:00Z</dcterms:created>
  <dcterms:modified xsi:type="dcterms:W3CDTF">2018-11-01T18:59:00Z</dcterms:modified>
</cp:coreProperties>
</file>